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spacing w:after="28" w:before="28" w:line="100" w:lineRule="atLeast"/>
        <w:ind w:hanging="0" w:left="709" w:right="0"/>
      </w:pPr>
      <w:r>
        <w:rPr>
          <w:rFonts w:cs="Times New Roman" w:eastAsia="Times New Roman"/>
          <w:lang w:val="en-US"/>
        </w:rPr>
        <w:t>Dear Professor,</w:t>
      </w:r>
    </w:p>
    <w:p>
      <w:pPr>
        <w:pStyle w:val="style38"/>
        <w:spacing w:after="28" w:before="28" w:line="100" w:lineRule="atLeast"/>
        <w:ind w:hanging="0" w:left="709" w:right="0"/>
      </w:pPr>
      <w:r>
        <w:rPr/>
      </w:r>
    </w:p>
    <w:p>
      <w:pPr>
        <w:pStyle w:val="style38"/>
        <w:spacing w:after="0" w:before="28" w:line="100" w:lineRule="atLeast"/>
        <w:ind w:hanging="0" w:left="720" w:right="0"/>
      </w:pPr>
      <w:r>
        <w:rPr>
          <w:rFonts w:cs="Times New Roman" w:eastAsia="Times New Roman"/>
          <w:color w:val="000000"/>
          <w:lang w:val="en-US"/>
        </w:rPr>
        <w:t>Here are a few instructions for your visit to Orsay. </w:t>
      </w:r>
    </w:p>
    <w:p>
      <w:pPr>
        <w:pStyle w:val="style38"/>
        <w:spacing w:after="0" w:before="28" w:line="100" w:lineRule="atLeast"/>
        <w:ind w:hanging="0" w:left="720" w:right="0"/>
      </w:pPr>
      <w:r>
        <w:rPr>
          <w:rFonts w:cs="Times New Roman" w:eastAsia="Times New Roman"/>
          <w:color w:val="000000"/>
          <w:lang w:val="en-US"/>
        </w:rPr>
        <w:t xml:space="preserve"> </w:t>
      </w:r>
    </w:p>
    <w:p>
      <w:pPr>
        <w:pStyle w:val="style43"/>
        <w:numPr>
          <w:ilvl w:val="0"/>
          <w:numId w:val="2"/>
        </w:numPr>
        <w:spacing w:after="0" w:before="28" w:line="100" w:lineRule="atLeast"/>
        <w:ind w:hanging="283" w:left="709" w:right="0"/>
        <w:jc w:val="both"/>
      </w:pPr>
      <w:r>
        <w:rPr>
          <w:rFonts w:cs="Times New Roman" w:eastAsia="Times New Roman"/>
          <w:color w:val="000000"/>
          <w:lang w:val="en-US"/>
        </w:rPr>
        <w:t xml:space="preserve">How to come to Orsay : The standard way is to come by RER B, subway line going to Saint-Rémy les Chevreuses (to the south). There are trains about every 15 minutes. RER stations in Paris include Luxembourg, Port-Royal, Denfert-Rochereau, Cité Universitaire. You should get out at </w:t>
      </w:r>
      <w:r>
        <w:rPr>
          <w:rFonts w:cs="Times New Roman" w:eastAsia="Times New Roman"/>
          <w:color w:val="000000"/>
          <w:u w:val="single"/>
          <w:lang w:val="en-US"/>
        </w:rPr>
        <w:t>Orsay-Ville</w:t>
      </w:r>
      <w:r>
        <w:rPr>
          <w:rFonts w:cs="Times New Roman" w:eastAsia="Times New Roman"/>
          <w:color w:val="000000"/>
          <w:lang w:val="en-US"/>
        </w:rPr>
        <w:t>. It takes about 25 minutes from Cité Universitaire to Orsay-Ville. </w:t>
      </w:r>
      <w:r>
        <w:rPr>
          <w:rFonts w:cs="Times New Roman" w:eastAsia="Times New Roman"/>
          <w:lang w:val="en-US"/>
        </w:rPr>
        <w:t xml:space="preserve">There are various tickets you can get at Metro or RER stations, including tickets for the week.  </w:t>
      </w:r>
      <w:r>
        <w:rPr>
          <w:rFonts w:cs="Times New Roman" w:eastAsia="Times New Roman"/>
          <w:color w:val="000000"/>
          <w:u w:val="single"/>
          <w:lang w:val="en-US"/>
        </w:rPr>
        <w:t>Orsay-Ville is in Zone 5</w:t>
      </w:r>
      <w:r>
        <w:rPr>
          <w:rFonts w:cs="Times New Roman" w:eastAsia="Times New Roman"/>
          <w:color w:val="000000"/>
          <w:lang w:val="en-US"/>
        </w:rPr>
        <w:t xml:space="preserve"> (that also includes Charles de Gaulle airport). You can buy single tickets at a cost of 4.9 euros each from Paris in automatic machines, or metro counters, and get 10 such tickets at a cost of 39.2 euros (cash or French credit cards, not all foreign credit cards might be accepted). You may also consider buying tickets 'Paris Visite' with an unlimited number of metro, bus and RER rides (still for Zone 5). There are free applications (called RATP) for smart phones giving timetables in real time. Please visit the following web site for information on tickets:</w:t>
      </w:r>
    </w:p>
    <w:p>
      <w:pPr>
        <w:pStyle w:val="style38"/>
        <w:spacing w:after="0" w:before="28" w:line="100" w:lineRule="atLeast"/>
        <w:ind w:hanging="0" w:left="1440" w:right="0"/>
        <w:jc w:val="both"/>
      </w:pPr>
      <w:r>
        <w:rPr/>
      </w:r>
    </w:p>
    <w:p>
      <w:pPr>
        <w:pStyle w:val="style38"/>
        <w:spacing w:line="100" w:lineRule="atLeast"/>
        <w:jc w:val="center"/>
      </w:pPr>
      <w:hyperlink r:id="rId2">
        <w:r>
          <w:rPr>
            <w:rStyle w:val="style28"/>
            <w:rStyle w:val="style16"/>
            <w:rFonts w:cs="Times New Roman"/>
          </w:rPr>
          <w:t>http://www.ratp.fr/</w:t>
        </w:r>
      </w:hyperlink>
    </w:p>
    <w:p>
      <w:pPr>
        <w:pStyle w:val="style38"/>
        <w:spacing w:line="100" w:lineRule="atLeast"/>
      </w:pPr>
      <w:r>
        <w:rPr/>
      </w:r>
    </w:p>
    <w:p>
      <w:pPr>
        <w:pStyle w:val="style38"/>
        <w:numPr>
          <w:ilvl w:val="0"/>
          <w:numId w:val="1"/>
        </w:numPr>
        <w:spacing w:after="0" w:before="28" w:line="100" w:lineRule="atLeast"/>
        <w:jc w:val="both"/>
      </w:pPr>
      <w:r>
        <w:rPr>
          <w:rFonts w:cs="Times New Roman" w:eastAsia="Times New Roman"/>
          <w:color w:val="000000"/>
          <w:lang w:val="en-US"/>
        </w:rPr>
        <w:t xml:space="preserve">When getting out at Orsay-Ville, you should exit to </w:t>
      </w:r>
      <w:r>
        <w:rPr>
          <w:rFonts w:cs="Times New Roman" w:eastAsia="Times New Roman"/>
          <w:color w:val="000000"/>
          <w:u w:val="single"/>
          <w:lang w:val="en-US"/>
        </w:rPr>
        <w:t>the back of the train</w:t>
      </w:r>
      <w:r>
        <w:rPr>
          <w:rFonts w:cs="Times New Roman" w:eastAsia="Times New Roman"/>
          <w:color w:val="000000"/>
          <w:lang w:val="en-US"/>
        </w:rPr>
        <w:t xml:space="preserve">, follow the crowd walking under rails, and walk down straight ahead until you reach a gate indicating Université Paris-Sud. On the online conference site is a Google map showing the RER B station of Orsay-Ville, the </w:t>
      </w:r>
      <w:r>
        <w:rPr>
          <w:rFonts w:cs="Times New Roman" w:eastAsia="Times New Roman"/>
          <w:color w:val="000000"/>
          <w:u w:val="single"/>
          <w:lang w:val="en-US"/>
        </w:rPr>
        <w:t>Bâtiment 425</w:t>
      </w:r>
      <w:r>
        <w:rPr>
          <w:rFonts w:cs="Times New Roman" w:eastAsia="Times New Roman"/>
          <w:color w:val="000000"/>
          <w:lang w:val="en-US"/>
        </w:rPr>
        <w:t xml:space="preserve"> (the Mathematics Department), and the Hotel d'Orsay (up-right corner).</w:t>
      </w:r>
    </w:p>
    <w:p>
      <w:pPr>
        <w:pStyle w:val="style38"/>
        <w:spacing w:after="28" w:before="28" w:line="100" w:lineRule="atLeast"/>
        <w:ind w:hanging="0" w:left="720" w:right="0"/>
      </w:pPr>
      <w:r>
        <w:rPr/>
      </w:r>
    </w:p>
    <w:p>
      <w:pPr>
        <w:pStyle w:val="style38"/>
        <w:numPr>
          <w:ilvl w:val="0"/>
          <w:numId w:val="1"/>
        </w:numPr>
        <w:spacing w:after="28" w:before="28" w:line="100" w:lineRule="atLeast"/>
        <w:jc w:val="both"/>
      </w:pPr>
      <w:r>
        <w:rPr>
          <w:rFonts w:cs="Times New Roman" w:eastAsia="Times New Roman"/>
          <w:lang w:val="en-US"/>
        </w:rPr>
        <w:t xml:space="preserve">You have the choice to stay in Paris and come to Orsay by train (RER B toward Saint-Rémy les Chevreuse ), or to stay in the Orsay area. If in Paris, you should try to stay in a hotel close to the RER B line. The four last stations in Paris before being outbounds are Luxembourg, Port-Royal, Denfert-Rochereau and Cité Universitaire. We suggest you make the hotel reservation yourself through web sites like </w:t>
      </w:r>
      <w:hyperlink r:id="rId3">
        <w:r>
          <w:rPr>
            <w:rStyle w:val="style27"/>
            <w:rStyle w:val="style16"/>
            <w:rFonts w:cs="Times New Roman" w:eastAsia="Times New Roman"/>
            <w:lang w:val="en-US"/>
          </w:rPr>
          <w:t>www.booking.com</w:t>
        </w:r>
      </w:hyperlink>
      <w:r>
        <w:rPr>
          <w:rStyle w:val="style16"/>
          <w:rFonts w:cs="Times New Roman" w:eastAsia="Times New Roman"/>
          <w:color w:val="00000A"/>
          <w:lang w:val="en-US"/>
        </w:rPr>
        <w:t xml:space="preserve">. </w:t>
      </w:r>
      <w:r>
        <w:rPr>
          <w:rFonts w:cs="Times New Roman" w:eastAsia="Times New Roman"/>
          <w:lang w:val="en-US"/>
        </w:rPr>
        <w:t xml:space="preserve"> In principle, you get this way a better deal than through the web sites of the hotels, and there are no charges for the reservation. Please let us know in cases of difficulties in finding a proper hotel.</w:t>
      </w:r>
    </w:p>
    <w:p>
      <w:pPr>
        <w:pStyle w:val="style38"/>
        <w:widowControl w:val="false"/>
        <w:spacing w:line="100" w:lineRule="atLeast"/>
        <w:jc w:val="both"/>
      </w:pPr>
      <w:bookmarkStart w:id="0" w:name="_GoBack"/>
      <w:bookmarkStart w:id="1" w:name="_GoBack"/>
      <w:bookmarkEnd w:id="1"/>
      <w:r>
        <w:rPr/>
      </w:r>
    </w:p>
    <w:p>
      <w:pPr>
        <w:pStyle w:val="style38"/>
        <w:widowControl w:val="false"/>
        <w:numPr>
          <w:ilvl w:val="0"/>
          <w:numId w:val="1"/>
        </w:numPr>
        <w:spacing w:line="100" w:lineRule="atLeast"/>
        <w:jc w:val="both"/>
      </w:pPr>
      <w:r>
        <w:rPr>
          <w:rFonts w:cs="Times New Roman" w:eastAsia="Times New Roman"/>
          <w:lang w:val="en-US"/>
        </w:rPr>
        <w:t>The following concerns participants partially or totally financially supported by the conference, except speakers and committee members. The upper limit for lodging reimbursement is 85 €/night (this might change in 2015) on university funding and 120 €/night (if your permanent position is outside of France) on CNRS funding. During your stay in Orsay, please bring the following documents to our secretary Fabienne Jacquemin,  based in Office 136, 1st floor Bâtiment 425 (Math. Building),</w:t>
      </w:r>
    </w:p>
    <w:p>
      <w:pPr>
        <w:pStyle w:val="style38"/>
        <w:widowControl w:val="false"/>
        <w:spacing w:line="100" w:lineRule="atLeast"/>
        <w:ind w:hanging="0" w:left="720" w:right="0"/>
        <w:jc w:val="both"/>
      </w:pPr>
      <w:r>
        <w:rPr>
          <w:rFonts w:cs="Times New Roman" w:eastAsia="Times New Roman"/>
        </w:rPr>
        <w:t xml:space="preserve">e-mail : </w:t>
      </w:r>
      <w:hyperlink r:id="rId4">
        <w:r>
          <w:rPr>
            <w:rStyle w:val="style27"/>
            <w:rStyle w:val="style16"/>
            <w:rFonts w:cs="Times New Roman"/>
          </w:rPr>
          <w:t>fabienne.jacquemin@math.u-psud.fr</w:t>
        </w:r>
      </w:hyperlink>
      <w:r>
        <w:rPr>
          <w:rFonts w:cs="Times New Roman" w:eastAsia="Helvetica"/>
        </w:rPr>
        <w:t xml:space="preserve">  :</w:t>
      </w:r>
    </w:p>
    <w:p>
      <w:pPr>
        <w:pStyle w:val="style38"/>
        <w:widowControl w:val="false"/>
        <w:spacing w:line="100" w:lineRule="atLeast"/>
      </w:pPr>
      <w:r>
        <w:rPr/>
      </w:r>
    </w:p>
    <w:p>
      <w:pPr>
        <w:pStyle w:val="style43"/>
        <w:widowControl w:val="false"/>
        <w:numPr>
          <w:ilvl w:val="0"/>
          <w:numId w:val="3"/>
        </w:numPr>
        <w:spacing w:line="100" w:lineRule="atLeast"/>
        <w:jc w:val="both"/>
      </w:pPr>
      <w:r>
        <w:rPr>
          <w:rFonts w:cs="Times New Roman" w:eastAsia="Helvetica"/>
          <w:lang w:val="en-US"/>
        </w:rPr>
        <w:t>The original hotel bill,</w:t>
      </w:r>
    </w:p>
    <w:p>
      <w:pPr>
        <w:pStyle w:val="style43"/>
        <w:widowControl w:val="false"/>
        <w:numPr>
          <w:ilvl w:val="0"/>
          <w:numId w:val="3"/>
        </w:numPr>
        <w:spacing w:line="100" w:lineRule="atLeast"/>
        <w:jc w:val="both"/>
      </w:pPr>
      <w:r>
        <w:rPr>
          <w:rFonts w:cs="Times New Roman" w:eastAsia="Helvetica"/>
          <w:lang w:val="en-US"/>
        </w:rPr>
        <w:t>The original of the train or plane tickets (with the price appearing), together with the boarding pass,</w:t>
      </w:r>
    </w:p>
    <w:p>
      <w:pPr>
        <w:pStyle w:val="style43"/>
        <w:widowControl w:val="false"/>
        <w:numPr>
          <w:ilvl w:val="0"/>
          <w:numId w:val="3"/>
        </w:numPr>
        <w:spacing w:line="100" w:lineRule="atLeast"/>
        <w:jc w:val="both"/>
      </w:pPr>
      <w:r>
        <w:rPr>
          <w:rFonts w:cs="Times New Roman" w:eastAsia="Helvetica"/>
          <w:lang w:val="en-US"/>
        </w:rPr>
        <w:t>The original of other transportation bills</w:t>
      </w:r>
    </w:p>
    <w:p>
      <w:pPr>
        <w:pStyle w:val="style38"/>
        <w:spacing w:after="28" w:before="28" w:line="100" w:lineRule="atLeast"/>
      </w:pPr>
      <w:r>
        <w:rPr/>
      </w:r>
    </w:p>
    <w:p>
      <w:pPr>
        <w:pStyle w:val="style38"/>
        <w:spacing w:after="28" w:before="28" w:line="100" w:lineRule="atLeast"/>
        <w:ind w:firstLine="708" w:left="0" w:right="0"/>
      </w:pPr>
      <w:r>
        <w:rPr>
          <w:rFonts w:cs="Times New Roman" w:eastAsia="Times New Roman"/>
        </w:rPr>
        <w:t>With kind regards. </w:t>
      </w:r>
    </w:p>
    <w:sectPr>
      <w:footerReference r:id="rId5" w:type="default"/>
      <w:type w:val="nextPage"/>
      <w:pgSz w:h="16838" w:w="11906"/>
      <w:pgMar w:bottom="1693" w:footer="1134" w:gutter="0" w:header="0" w:left="1418" w:right="1418" w:top="1134"/>
      <w:pgNumType w:fmt="decimal"/>
      <w:formProt w:val="false"/>
      <w:textDirection w:val="lrTb"/>
      <w:docGrid w:charSpace="-6145"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default"/>
  </w:font>
  <w:font w:name="Courier New">
    <w:charset w:val="80"/>
    <w:family w:val="modern"/>
    <w:pitch w:val="fixed"/>
  </w:font>
  <w:font w:name="Wingdings">
    <w:charset w:val="80"/>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pPr>
    <w:r>
      <w:rPr/>
    </w:r>
  </w:p>
</w:ftr>
</file>

<file path=word/numbering.xml><?xml version="1.0" encoding="utf-8"?>
<w:numbering xmlns:w="http://schemas.openxmlformats.org/wordprocessingml/2006/main">
  <w:abstractNum w:abstractNumId="1">
    <w:lvl w:ilvl="0">
      <w:start w:val="2"/>
      <w:numFmt w:val="decimal"/>
      <w:lvlText w:val="%1."/>
      <w:lvlJc w:val="left"/>
      <w:pPr>
        <w:ind w:hanging="360" w:left="720"/>
      </w:pPr>
    </w:lvl>
    <w:lvl w:ilvl="1">
      <w:start w:val="1"/>
      <w:numFmt w:val="decimal"/>
      <w:lvlText w:val="%2."/>
      <w:lvlJc w:val="left"/>
      <w:pPr>
        <w:ind w:hanging="360" w:left="1440"/>
      </w:pPr>
    </w:lvl>
    <w:lvl w:ilvl="2">
      <w:start w:val="1"/>
      <w:numFmt w:val="decimal"/>
      <w:lvlText w:val="%2.%3."/>
      <w:lvlJc w:val="left"/>
      <w:pPr>
        <w:ind w:hanging="360" w:left="2160"/>
      </w:pPr>
    </w:lvl>
    <w:lvl w:ilvl="3">
      <w:start w:val="1"/>
      <w:numFmt w:val="decimal"/>
      <w:lvlText w:val="%2.%3.%4."/>
      <w:lvlJc w:val="left"/>
      <w:pPr>
        <w:ind w:hanging="360" w:left="2880"/>
      </w:pPr>
    </w:lvl>
    <w:lvl w:ilvl="4">
      <w:start w:val="1"/>
      <w:numFmt w:val="decimal"/>
      <w:lvlText w:val="%2.%3.%4.%5."/>
      <w:lvlJc w:val="left"/>
      <w:pPr>
        <w:ind w:hanging="360" w:left="3600"/>
      </w:pPr>
    </w:lvl>
    <w:lvl w:ilvl="5">
      <w:start w:val="1"/>
      <w:numFmt w:val="decimal"/>
      <w:lvlText w:val="%2.%3.%4.%5.%6."/>
      <w:lvlJc w:val="left"/>
      <w:pPr>
        <w:ind w:hanging="360" w:left="4320"/>
      </w:pPr>
    </w:lvl>
    <w:lvl w:ilvl="6">
      <w:start w:val="1"/>
      <w:numFmt w:val="decimal"/>
      <w:lvlText w:val="%2.%3.%4.%5.%6.%7."/>
      <w:lvlJc w:val="left"/>
      <w:pPr>
        <w:ind w:hanging="360" w:left="5040"/>
      </w:pPr>
    </w:lvl>
    <w:lvl w:ilvl="7">
      <w:start w:val="1"/>
      <w:numFmt w:val="decimal"/>
      <w:lvlText w:val="%2.%3.%4.%5.%6.%7.%8."/>
      <w:lvlJc w:val="left"/>
      <w:pPr>
        <w:ind w:hanging="360" w:left="5760"/>
      </w:pPr>
    </w:lvl>
    <w:lvl w:ilvl="8">
      <w:start w:val="1"/>
      <w:numFmt w:val="decimal"/>
      <w:lvlText w:val="%2.%3.%4.%5.%6.%7.%8.%9."/>
      <w:lvlJc w:val="left"/>
      <w:pPr>
        <w:ind w:hanging="360" w:left="6480"/>
      </w:pPr>
    </w:lvl>
  </w:abstractNum>
  <w:abstractNum w:abstractNumId="2">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2.%3."/>
      <w:lvlJc w:val="right"/>
      <w:pPr>
        <w:ind w:hanging="180" w:left="2509"/>
      </w:pPr>
    </w:lvl>
    <w:lvl w:ilvl="3">
      <w:start w:val="1"/>
      <w:numFmt w:val="decimal"/>
      <w:lvlText w:val="%2.%3.%4."/>
      <w:lvlJc w:val="left"/>
      <w:pPr>
        <w:ind w:hanging="360" w:left="3229"/>
      </w:pPr>
    </w:lvl>
    <w:lvl w:ilvl="4">
      <w:start w:val="1"/>
      <w:numFmt w:val="lowerLetter"/>
      <w:lvlText w:val="%2.%3.%4.%5."/>
      <w:lvlJc w:val="left"/>
      <w:pPr>
        <w:ind w:hanging="360" w:left="3949"/>
      </w:pPr>
    </w:lvl>
    <w:lvl w:ilvl="5">
      <w:start w:val="1"/>
      <w:numFmt w:val="lowerRoman"/>
      <w:lvlText w:val="%2.%3.%4.%5.%6."/>
      <w:lvlJc w:val="right"/>
      <w:pPr>
        <w:ind w:hanging="180" w:left="4669"/>
      </w:pPr>
    </w:lvl>
    <w:lvl w:ilvl="6">
      <w:start w:val="1"/>
      <w:numFmt w:val="decimal"/>
      <w:lvlText w:val="%2.%3.%4.%5.%6.%7."/>
      <w:lvlJc w:val="left"/>
      <w:pPr>
        <w:ind w:hanging="360" w:left="5389"/>
      </w:pPr>
    </w:lvl>
    <w:lvl w:ilvl="7">
      <w:start w:val="1"/>
      <w:numFmt w:val="lowerLetter"/>
      <w:lvlText w:val="%2.%3.%4.%5.%6.%7.%8."/>
      <w:lvlJc w:val="left"/>
      <w:pPr>
        <w:ind w:hanging="360" w:left="6109"/>
      </w:pPr>
    </w:lvl>
    <w:lvl w:ilvl="8">
      <w:start w:val="1"/>
      <w:numFmt w:val="lowerRoman"/>
      <w:lvlText w:val="%2.%3.%4.%5.%6.%7.%8.%9."/>
      <w:lvlJc w:val="right"/>
      <w:pPr>
        <w:ind w:hanging="180" w:left="6829"/>
      </w:pPr>
    </w:lvl>
  </w:abstractNum>
  <w:abstractNum w:abstractNumId="3">
    <w:lvl w:ilvl="0">
      <w:start w:val="1"/>
      <w:numFmt w:val="bullet"/>
      <w:lvlText w:val="-"/>
      <w:lvlJc w:val="left"/>
      <w:pPr>
        <w:ind w:hanging="360" w:left="1920"/>
      </w:pPr>
      <w:rPr>
        <w:rFonts w:ascii="Times New Roman" w:cs="Times New Roman" w:hAnsi="Times New Roman" w:hint="default"/>
      </w:rPr>
    </w:lvl>
    <w:lvl w:ilvl="1">
      <w:start w:val="1"/>
      <w:numFmt w:val="bullet"/>
      <w:lvlText w:val="o"/>
      <w:lvlJc w:val="left"/>
      <w:pPr>
        <w:ind w:hanging="360" w:left="2640"/>
      </w:pPr>
      <w:rPr>
        <w:rFonts w:ascii="Courier New" w:cs="Courier New" w:hAnsi="Courier New" w:hint="default"/>
      </w:rPr>
    </w:lvl>
    <w:lvl w:ilvl="2">
      <w:start w:val="1"/>
      <w:numFmt w:val="bullet"/>
      <w:lvlText w:val=""/>
      <w:lvlJc w:val="left"/>
      <w:pPr>
        <w:ind w:hanging="360" w:left="3360"/>
      </w:pPr>
      <w:rPr>
        <w:rFonts w:ascii="Wingdings" w:cs="Wingdings" w:hAnsi="Wingdings" w:hint="default"/>
      </w:rPr>
    </w:lvl>
    <w:lvl w:ilvl="3">
      <w:start w:val="1"/>
      <w:numFmt w:val="bullet"/>
      <w:lvlText w:val=""/>
      <w:lvlJc w:val="left"/>
      <w:pPr>
        <w:ind w:hanging="360" w:left="4080"/>
      </w:pPr>
      <w:rPr>
        <w:rFonts w:ascii="Symbol" w:cs="Symbol" w:hAnsi="Symbol" w:hint="default"/>
      </w:rPr>
    </w:lvl>
    <w:lvl w:ilvl="4">
      <w:start w:val="1"/>
      <w:numFmt w:val="bullet"/>
      <w:lvlText w:val="o"/>
      <w:lvlJc w:val="left"/>
      <w:pPr>
        <w:ind w:hanging="360" w:left="4800"/>
      </w:pPr>
      <w:rPr>
        <w:rFonts w:ascii="Courier New" w:cs="Courier New" w:hAnsi="Courier New" w:hint="default"/>
      </w:rPr>
    </w:lvl>
    <w:lvl w:ilvl="5">
      <w:start w:val="1"/>
      <w:numFmt w:val="bullet"/>
      <w:lvlText w:val=""/>
      <w:lvlJc w:val="left"/>
      <w:pPr>
        <w:ind w:hanging="360" w:left="5520"/>
      </w:pPr>
      <w:rPr>
        <w:rFonts w:ascii="Wingdings" w:cs="Wingdings" w:hAnsi="Wingdings" w:hint="default"/>
      </w:rPr>
    </w:lvl>
    <w:lvl w:ilvl="6">
      <w:start w:val="1"/>
      <w:numFmt w:val="bullet"/>
      <w:lvlText w:val=""/>
      <w:lvlJc w:val="left"/>
      <w:pPr>
        <w:ind w:hanging="360" w:left="6240"/>
      </w:pPr>
      <w:rPr>
        <w:rFonts w:ascii="Symbol" w:cs="Symbol" w:hAnsi="Symbol" w:hint="default"/>
      </w:rPr>
    </w:lvl>
    <w:lvl w:ilvl="7">
      <w:start w:val="1"/>
      <w:numFmt w:val="bullet"/>
      <w:lvlText w:val="o"/>
      <w:lvlJc w:val="left"/>
      <w:pPr>
        <w:ind w:hanging="360" w:left="6960"/>
      </w:pPr>
      <w:rPr>
        <w:rFonts w:ascii="Courier New" w:cs="Courier New" w:hAnsi="Courier New" w:hint="default"/>
      </w:rPr>
    </w:lvl>
    <w:lvl w:ilvl="8">
      <w:start w:val="1"/>
      <w:numFmt w:val="bullet"/>
      <w:lvlText w:val=""/>
      <w:lvlJc w:val="left"/>
      <w:pPr>
        <w:ind w:hanging="360" w:left="76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Standard"/>
    <w:next w:val="style0"/>
    <w:pPr>
      <w:widowControl w:val="false"/>
      <w:tabs>
        <w:tab w:leader="none" w:pos="720" w:val="left"/>
      </w:tabs>
      <w:suppressAutoHyphens w:val="true"/>
    </w:pPr>
    <w:rPr>
      <w:rFonts w:ascii="Liberation Serif" w:cs="Lohit Hindi" w:eastAsia="WenQuanYi Micro Hei" w:hAnsi="Liberation Serif"/>
      <w:color w:val="auto"/>
      <w:sz w:val="24"/>
      <w:szCs w:val="24"/>
      <w:lang w:bidi="hi-IN" w:eastAsia="zh-CN" w:val="fr-FR"/>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FollowedHyperlink"/>
    <w:basedOn w:val="style15"/>
    <w:next w:val="style17"/>
    <w:rPr>
      <w:color w:val="800080"/>
      <w:u w:val="single"/>
    </w:rPr>
  </w:style>
  <w:style w:styleId="style18" w:type="character">
    <w:name w:val="Texte de bulles Car"/>
    <w:basedOn w:val="style15"/>
    <w:next w:val="style18"/>
    <w:rPr>
      <w:rFonts w:ascii="Tahoma" w:cs="Tahoma" w:hAnsi="Tahoma"/>
      <w:sz w:val="16"/>
      <w:szCs w:val="16"/>
    </w:rPr>
  </w:style>
  <w:style w:styleId="style19" w:type="character">
    <w:name w:val="ListLabel 1"/>
    <w:next w:val="style19"/>
    <w:rPr>
      <w:rFonts w:cs="Helvetica" w:eastAsia="Helvetica"/>
      <w:sz w:val="24"/>
      <w:szCs w:val="24"/>
      <w:u w:val="single"/>
      <w:lang w:val="en-US"/>
    </w:rPr>
  </w:style>
  <w:style w:styleId="style20" w:type="character">
    <w:name w:val="ListLabel 2"/>
    <w:next w:val="style20"/>
    <w:rPr>
      <w:rFonts w:cs="Calibri" w:eastAsia="Helvetica"/>
    </w:rPr>
  </w:style>
  <w:style w:styleId="style21" w:type="character">
    <w:name w:val="ListLabel 3"/>
    <w:next w:val="style21"/>
    <w:rPr>
      <w:rFonts w:cs="Courier New"/>
    </w:rPr>
  </w:style>
  <w:style w:styleId="style22" w:type="character">
    <w:name w:val="ListLabel 4"/>
    <w:next w:val="style22"/>
    <w:rPr>
      <w:rFonts w:cs="Times New Roman" w:eastAsia="Helvetica"/>
    </w:rPr>
  </w:style>
  <w:style w:styleId="style23" w:type="character">
    <w:name w:val="ListLabel 5"/>
    <w:next w:val="style23"/>
    <w:rPr>
      <w:rFonts w:cs="Times New Roman"/>
    </w:rPr>
  </w:style>
  <w:style w:styleId="style24" w:type="character">
    <w:name w:val="ListLabel 6"/>
    <w:next w:val="style24"/>
    <w:rPr>
      <w:rFonts w:cs="Courier New"/>
    </w:rPr>
  </w:style>
  <w:style w:styleId="style25" w:type="character">
    <w:name w:val="ListLabel 7"/>
    <w:next w:val="style25"/>
    <w:rPr>
      <w:rFonts w:cs="Wingdings"/>
    </w:rPr>
  </w:style>
  <w:style w:styleId="style26" w:type="character">
    <w:name w:val="ListLabel 8"/>
    <w:next w:val="style26"/>
    <w:rPr>
      <w:rFonts w:cs="Symbol"/>
    </w:rPr>
  </w:style>
  <w:style w:styleId="style27" w:type="character">
    <w:name w:val="Internet Link"/>
    <w:next w:val="style27"/>
    <w:rPr>
      <w:color w:val="000080"/>
      <w:u w:val="single"/>
      <w:lang w:bidi="fr-FR" w:eastAsia="fr-FR" w:val="fr-FR"/>
    </w:rPr>
  </w:style>
  <w:style w:styleId="style28" w:type="character">
    <w:name w:val="Lien Internet visité"/>
    <w:next w:val="style28"/>
    <w:rPr>
      <w:color w:val="800000"/>
      <w:u w:val="single"/>
      <w:lang w:bidi="fr-FR" w:eastAsia="fr-FR" w:val="fr-FR"/>
    </w:rPr>
  </w:style>
  <w:style w:styleId="style29" w:type="character">
    <w:name w:val="ListLabel 9"/>
    <w:next w:val="style29"/>
    <w:rPr>
      <w:rFonts w:cs="Times New Roman"/>
    </w:rPr>
  </w:style>
  <w:style w:styleId="style30" w:type="character">
    <w:name w:val="ListLabel 10"/>
    <w:next w:val="style30"/>
    <w:rPr>
      <w:rFonts w:cs="Courier New"/>
    </w:rPr>
  </w:style>
  <w:style w:styleId="style31" w:type="character">
    <w:name w:val="ListLabel 11"/>
    <w:next w:val="style31"/>
    <w:rPr>
      <w:rFonts w:cs="Wingdings"/>
    </w:rPr>
  </w:style>
  <w:style w:styleId="style32" w:type="character">
    <w:name w:val="ListLabel 12"/>
    <w:next w:val="style32"/>
    <w:rPr>
      <w:rFonts w:cs="Symbol"/>
    </w:rPr>
  </w:style>
  <w:style w:styleId="style33" w:type="paragraph">
    <w:name w:val="Titre"/>
    <w:basedOn w:val="style38"/>
    <w:next w:val="style34"/>
    <w:pPr>
      <w:keepNext/>
      <w:spacing w:after="120" w:before="240"/>
    </w:pPr>
    <w:rPr>
      <w:rFonts w:ascii="Liberation Sans" w:cs="Lohit Hindi" w:eastAsia="WenQuanYi Micro Hei" w:hAnsi="Liberation Sans"/>
      <w:sz w:val="28"/>
      <w:szCs w:val="28"/>
    </w:rPr>
  </w:style>
  <w:style w:styleId="style34" w:type="paragraph">
    <w:name w:val="Corps de texte"/>
    <w:basedOn w:val="style0"/>
    <w:next w:val="style34"/>
    <w:pPr>
      <w:spacing w:after="120" w:before="0"/>
    </w:pPr>
    <w:rPr/>
  </w:style>
  <w:style w:styleId="style35" w:type="paragraph">
    <w:name w:val="Liste"/>
    <w:basedOn w:val="style39"/>
    <w:next w:val="style35"/>
    <w:pPr/>
    <w:rPr>
      <w:rFonts w:cs="Lohit Hindi"/>
    </w:rPr>
  </w:style>
  <w:style w:styleId="style36" w:type="paragraph">
    <w:name w:val="Légende"/>
    <w:basedOn w:val="style38"/>
    <w:next w:val="style36"/>
    <w:pPr>
      <w:suppressLineNumbers/>
      <w:spacing w:after="120" w:before="120"/>
    </w:pPr>
    <w:rPr>
      <w:rFonts w:cs="Lohit Hindi"/>
      <w:i/>
      <w:iCs/>
      <w:sz w:val="24"/>
      <w:szCs w:val="24"/>
    </w:rPr>
  </w:style>
  <w:style w:styleId="style37" w:type="paragraph">
    <w:name w:val="Index"/>
    <w:basedOn w:val="style38"/>
    <w:next w:val="style37"/>
    <w:pPr>
      <w:suppressLineNumbers/>
    </w:pPr>
    <w:rPr>
      <w:rFonts w:cs="Lohit Hindi"/>
    </w:rPr>
  </w:style>
  <w:style w:styleId="style38" w:type="paragraph">
    <w:name w:val="Default Style"/>
    <w:next w:val="style38"/>
    <w:pPr>
      <w:widowControl/>
      <w:tabs>
        <w:tab w:leader="none" w:pos="708" w:val="left"/>
      </w:tabs>
      <w:suppressAutoHyphens w:val="true"/>
      <w:spacing w:after="0" w:before="0" w:line="200" w:lineRule="atLeast"/>
    </w:pPr>
    <w:rPr>
      <w:rFonts w:ascii="Times New Roman" w:cs="Tahoma" w:eastAsia="Arial" w:hAnsi="Times New Roman"/>
      <w:color w:val="00000A"/>
      <w:sz w:val="24"/>
      <w:szCs w:val="24"/>
      <w:lang w:bidi="fr-FR" w:eastAsia="fr-FR" w:val="fr-FR"/>
    </w:rPr>
  </w:style>
  <w:style w:styleId="style39" w:type="paragraph">
    <w:name w:val="Text Body"/>
    <w:basedOn w:val="style38"/>
    <w:next w:val="style39"/>
    <w:pPr>
      <w:spacing w:after="120" w:before="0"/>
    </w:pPr>
    <w:rPr/>
  </w:style>
  <w:style w:styleId="style40" w:type="paragraph">
    <w:name w:val="Titre principal"/>
    <w:basedOn w:val="style38"/>
    <w:next w:val="style41"/>
    <w:pPr>
      <w:keepNext/>
      <w:spacing w:after="120" w:before="240"/>
      <w:jc w:val="center"/>
    </w:pPr>
    <w:rPr>
      <w:rFonts w:ascii="Arial" w:hAnsi="Arial"/>
      <w:b/>
      <w:bCs/>
      <w:sz w:val="28"/>
      <w:szCs w:val="28"/>
    </w:rPr>
  </w:style>
  <w:style w:styleId="style41" w:type="paragraph">
    <w:name w:val="Sous-titre"/>
    <w:basedOn w:val="style33"/>
    <w:next w:val="style34"/>
    <w:pPr>
      <w:jc w:val="center"/>
    </w:pPr>
    <w:rPr>
      <w:i/>
      <w:iCs/>
      <w:sz w:val="28"/>
      <w:szCs w:val="28"/>
    </w:rPr>
  </w:style>
  <w:style w:styleId="style42" w:type="paragraph">
    <w:name w:val="caption"/>
    <w:basedOn w:val="style38"/>
    <w:next w:val="style42"/>
    <w:pPr>
      <w:suppressLineNumbers/>
      <w:spacing w:after="120" w:before="120"/>
    </w:pPr>
    <w:rPr>
      <w:i/>
      <w:iCs/>
    </w:rPr>
  </w:style>
  <w:style w:styleId="style43" w:type="paragraph">
    <w:name w:val="List Paragraph"/>
    <w:basedOn w:val="style38"/>
    <w:next w:val="style43"/>
    <w:pPr>
      <w:ind w:hanging="0" w:left="720" w:right="0"/>
    </w:pPr>
    <w:rPr/>
  </w:style>
  <w:style w:styleId="style44" w:type="paragraph">
    <w:name w:val="Balloon Text"/>
    <w:basedOn w:val="style38"/>
    <w:next w:val="style44"/>
    <w:pPr>
      <w:spacing w:line="100" w:lineRule="atLeast"/>
    </w:pPr>
    <w:rPr>
      <w:rFonts w:ascii="Tahoma" w:hAnsi="Tahoma"/>
      <w:sz w:val="16"/>
      <w:szCs w:val="16"/>
    </w:rPr>
  </w:style>
  <w:style w:styleId="style45" w:type="paragraph">
    <w:name w:val="Pied de page"/>
    <w:basedOn w:val="style38"/>
    <w:next w:val="style45"/>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tp.fr/" TargetMode="External"/><Relationship Id="rId3" Type="http://schemas.openxmlformats.org/officeDocument/2006/relationships/hyperlink" Target="http://www.booking.com/" TargetMode="External"/><Relationship Id="rId4" Type="http://schemas.openxmlformats.org/officeDocument/2006/relationships/hyperlink" Target="mailto:fabienne.jacquemin@math.u-psud.f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LibreOffice/3.4$Linux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2012-12-21T08:37:00.00Z</dcterms:created>
  <dc:creator>Fabienne</dc:creator>
  <cp:lastModifiedBy>Fabienne</cp:lastModifiedBy>
  <cp:lastPrinted>2012-12-21T08:40:00.00Z</cp:lastPrinted>
  <dcterms:modified xsi:type="dcterms:W3CDTF">2014-07-08T09:23:00.00Z</dcterms:modified>
  <cp:revision>8</cp:revision>
</cp:coreProperties>
</file>